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54" w:rsidRDefault="00385654" w:rsidP="0038565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FFFFF" w:themeFill="background1"/>
        <w:spacing w:before="75" w:after="75" w:line="240" w:lineRule="auto"/>
        <w:jc w:val="center"/>
        <w:textAlignment w:val="baseline"/>
        <w:outlineLvl w:val="0"/>
        <w:rPr>
          <w:rFonts w:ascii="Times New Roman, Times, serif" w:eastAsia="Times New Roman" w:hAnsi="Times New Roman, Times, serif" w:cs="Times New Roman"/>
          <w:b/>
          <w:bCs/>
          <w:color w:val="333333"/>
          <w:kern w:val="36"/>
          <w:sz w:val="33"/>
          <w:szCs w:val="33"/>
          <w:lang w:eastAsia="ru-RU"/>
        </w:rPr>
      </w:pPr>
      <w:r>
        <w:rPr>
          <w:rFonts w:ascii="Times New Roman, Times, serif" w:eastAsia="Times New Roman" w:hAnsi="Times New Roman, Times, serif" w:cs="Times New Roman"/>
          <w:b/>
          <w:bCs/>
          <w:color w:val="333333"/>
          <w:kern w:val="36"/>
          <w:sz w:val="33"/>
          <w:szCs w:val="33"/>
          <w:lang w:eastAsia="ru-RU"/>
        </w:rPr>
        <w:t xml:space="preserve">Вакцинация детей с аллергическими заболеваниями </w:t>
      </w:r>
    </w:p>
    <w:p w:rsidR="00385654" w:rsidRDefault="00385654" w:rsidP="00385654">
      <w:r>
        <w:rPr>
          <w:noProof/>
          <w:lang w:eastAsia="ru-RU"/>
        </w:rPr>
        <w:drawing>
          <wp:inline distT="0" distB="0" distL="0" distR="0" wp14:anchorId="2770BF2C" wp14:editId="2B62B834">
            <wp:extent cx="4543425" cy="3600450"/>
            <wp:effectExtent l="0" t="0" r="9525" b="0"/>
            <wp:docPr id="1" name="Рисунок 1" descr="vaccination_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vaccination_childr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В последние десятилетия в развитых странах отмечается рост числа аллергических заболеваний. Среди детей наиболее распространены бронхиальная астма (далее – БА), аллергический ринит (далее – АР) и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атопический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дерматит (далее – АД), эти болезни встречаются у 10-35% детского населения.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В настоящее время накоплено достаточно данных о состоянии иммунной системы больных аллергическими заболеваниями. Основным патогенетическим звеном считают дисфункцию В-лимфоцитов, приводящую к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дисиммуноглобулинемии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гиперпродукции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иммуноглобулинов класса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IgE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). У лиц с аллергическими процессами изменен характер воспалительных реакций в результате нарушения взаимодействия иммунных клеток и выработки других факторов воспаления.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Style w:val="a4"/>
          <w:rFonts w:ascii="Times New Roman, Times, serif" w:hAnsi="Times New Roman, Times, serif"/>
          <w:color w:val="000000"/>
          <w:sz w:val="28"/>
          <w:szCs w:val="28"/>
          <w:bdr w:val="none" w:sz="0" w:space="0" w:color="auto" w:frame="1"/>
        </w:rPr>
        <w:t>Влияние вакцин на течение аллергических заболеваний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Многие считают, что введение вакцин способствует обострению аллергических заболеваний. Однако возникающие в организме изменения на фоне вакцинации кратковременны, не ухудшают в дальнейшем течение основного процесса и не служат основанием для прекращения вакцинации. У детей, больных АД с ремиссией заболевания три месяца и более, поствакцинальный период не отличается от такового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у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здоровых. Например, на фоне введения АДС-анатоксина в крови отмечается умеренное снижение Т-лимфоцитов,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эозинофилия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, повышение циркулирующих иммунных комплексов, увеличение в 3-5 раз по сравнению с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исходным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уровня общего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IgE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, без повышения аллерген-специфических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IgE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. В 10-20% случаев </w:t>
      </w:r>
      <w:r>
        <w:rPr>
          <w:rFonts w:ascii="Times New Roman, Times, serif" w:hAnsi="Times New Roman, Times, serif"/>
          <w:color w:val="000000"/>
          <w:sz w:val="28"/>
          <w:szCs w:val="28"/>
        </w:rPr>
        <w:lastRenderedPageBreak/>
        <w:t>развивается кратковременное обострение, не приводящее к ухудшению течения заболевания в дальнейшем.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В условиях отсутствия широкой циркуляции возбудителей инфекционных заболеваний, постоянного контакта детей с патогенными микроорганизмами вакцины заменяют их и являются «воспитателями» иммунной системы, т. к. переключают иммунные реакции с аллергического типа иммунного ответа Th2 (опосредованный T-хелпером 2-го типа) на инфекционный тип иммунного ответа через Th1.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Это позволяет формировать необходимую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противоинфекционную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защиту детского организма.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Учитывая возможность развития аллергических реакций и обострений основного заболевания в поствакцинальный период, зарубежные исследователи рекомендуют предварительно проводить пробы с компонентами вакцины, особенно у лиц с анамнезом аллергических реакций на желатин, куриный белок. Отечественные исследователи предлагают ориентироваться на клинические проявления, длительность ремиссии и назначать массивную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противорецидивную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терапию в момент иммунизации дополнительно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к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проводимой базисной и/или усилить последнюю с включением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антимедиаторных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(антигистаминных) препаратов, препаратов кальция,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бронходилятаторов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Антимедиаторная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терапия в период вакцинации детей с БА и АД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Медикаментозную подготовку рекомендуют за 5-7 дней до проведения вакцинации и в течение 2 недель после нее. Детям, склонным к развитию немедленных аллергических реакций, за 30-40 мин до прививки один из антигистаминных препаратов вводят также парентерально.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Принято считать, что медикаментозная подготовка предупреждает обострения основного заболевания. В то же время известно, что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антимедиаторные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препараты (Н1-гистамино-блокаторы первого поколения) могут ухудшить течение БА из-за побочного действия – увеличения продукции густой, вязкой слизи, закупоривающей просвет мелких бронхов.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В рамках исследования, проводимого в НИИ детских инфекций при вакцинации против кори у детей с БА (получавших и не получавших антигистаминные средства), через месяц после прививки отмечалась тенденция к снижению уровня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IgE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, что свидетельствует об отсутствии не только неспецифического сенсибилизирующего эффекта вакцины, но и влияния дополнительной терапии на его уровень.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Все изученные иммунологические показатели возвращались к исходным значениям к 30-му дню после прививки. Следовательно, коревая вакцина не оказывает чрезмерного и длительного воздействия на иммунный статус детей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с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БА.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У детей с обострением БА после прививки уже исходно отмечалось достоверно более высокое содержание аллергических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IgE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при низком уровне иммуноглобулина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IgA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). С учетом этих особенностей (высокого уровня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IgE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на фоне низкого уровня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IgA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) до вакцинации можно прогнозировать риск развития обострения БА в поствакцинальный период.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Кроме того, использование дополнительной антигистаминной терапии у детей с аллергическими заболеваниями замедляет антителообразование при </w:t>
      </w:r>
      <w:r>
        <w:rPr>
          <w:rFonts w:ascii="Times New Roman, Times, serif" w:hAnsi="Times New Roman, Times, serif"/>
          <w:color w:val="000000"/>
          <w:sz w:val="28"/>
          <w:szCs w:val="28"/>
        </w:rPr>
        <w:lastRenderedPageBreak/>
        <w:t xml:space="preserve">первичной иммунизации. Таким образом, применение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антимедиаторной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терапии у детей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с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БА нецелесообразно как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с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точки зрения профилактики обострения основного заболевания, так и в связи с негативным влиянием этих препаратов на формирование иммунного ответа на вакцину.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У детей с аллергией процесс специфического антителообразования замедлен, даже если вакцинация не сопровождается применением антигистаминных препаратов.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Результаты проведенного наблюдения были трансформированы на группу детей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с АД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. Поскольку АД в большинстве случаев ассоциирован с ферментативными нарушениями пищеварения,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дисбиозом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, пищевой аллергией, в качестве медикаментозной поддержки при вакцинации этим детям назначались биопрепараты и ферменты. Наблюдение в поствакцинальный период, как при введении живых вакцин, так и неживых (против гепатита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>, АКДС, АДС, гриппа), показало позитивное влияние этой терапии (без дополнительного введения антигистаминных средств) на те</w:t>
      </w:r>
      <w:r>
        <w:rPr>
          <w:rFonts w:ascii="Times New Roman, Times, serif" w:hAnsi="Times New Roman, Times, serif"/>
          <w:color w:val="000000"/>
          <w:sz w:val="28"/>
          <w:szCs w:val="28"/>
        </w:rPr>
        <w:softHyphen/>
        <w:t xml:space="preserve">чение поствакцинального периода. Опыт иммунизации детей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с АД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против кори доказывает, что с 3-4-го по 11-14-й дни после прививки у 19-20% из них развиваются общие поствакцинальные реакции с катаральным синдромом, лихорадкой, иногда геморрагическими проявлениями и у 5-10% – с местными реакциями. Эти реакции укладываются в понятие нормальный вакцинальный процесс[1]. У 13% привитых отмечалось обострение основного процесса, которое связывали с реакцией на белки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культуральных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сред, желатин и антибиотики.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Введение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антимедиаторных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препаратов (желательно второго-третьего поколений) в качестве подготовки к прививкам оправдано и необходимо только в случаях, когда у детей ранее были острые аллергические реакции – сыпи, отеки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Квинке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, крапивница, анафилактические реакции, или аллергические заболевания протекают в тяжелых формах.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Организация вакцинации детей с аллергическими заболеваниями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При легкой форме аллергического заболевания вакцинация ребенка осуществляется по общему плану в ЛПУ или ДОУ.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В случае среднетяжелой формы вакцинация проводится в ЛПУ под наблюдением участкового врача или врача кабинета иммунопрофилактики (далее – КИП); в поствакцинальный период патронаж осуществляет участковая медсестра. В сомнительных случаях ребенка прививают при отрицательном результате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prick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-теста (кожной пробы).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При тяжелой форме аллергического заболевания вакцинация проводится в ЛПУ под наблюдением врача иммунолога-аллерголога и врача КИП; в поствакцинальный период патронаж осуществляет медсестра КИП. Перед вакцинацией может быть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рекомендован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prick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-тест.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Style w:val="a4"/>
          <w:rFonts w:ascii="Times New Roman, Times, serif" w:hAnsi="Times New Roman, Times, serif"/>
          <w:color w:val="000000"/>
          <w:sz w:val="28"/>
          <w:szCs w:val="28"/>
          <w:bdr w:val="none" w:sz="0" w:space="0" w:color="auto" w:frame="1"/>
        </w:rPr>
        <w:t>Клинические подходы к вакцинации детей с аллергическими заболеваниями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Профилактика заболеваний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  <w:u w:val="single"/>
          <w:bdr w:val="none" w:sz="0" w:space="0" w:color="auto" w:frame="1"/>
        </w:rPr>
        <w:t>При вакцинации детей с аллергическими заболеваниями рекомендуется: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lastRenderedPageBreak/>
        <w:t>Использовать прием сочетанного введения вакцин. Его преимуществом является сокращение вводимых дополнительных веществ, содержащихся в вакцине, предупреждение сенсибилизации.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Проводить плановые прививки не ранее чем через месяц после последнего обострения.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Не назначать медикаментозную терапию при легких формах заболевания. При среднетяжелых и тяжелых формах продолжать базисную, плановую,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противорецидивную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терапию, дозы и схемы введения препаратов не менять. При тяжелой форме заболевания, если не проводится плановый курс, осуществить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противорецидивную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терапию.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Проводить поддерживающую терапию: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при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АД – ферменты и биопрепараты за 7 дней до и 7-14 дней после прививок (в зависимости от вакцины). Возможно назначение антигистаминных сре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дств вт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>орого-третьего поколений (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Зиртек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Эриус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Телфаст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) на тот же период времени;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при базисной гормональной ингаляционной терапии БА все вакцины можно вводить вне зависимости от дозы гормонов, т. к. ингаляционная терапия, так же как наружная при кожных проявлениях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атопии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, не является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иммуно-супрессивной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. Важно поддерживать стабильность дозы. Свидетельством стабильности процесса может служить постоянство дозы на протяжении последних 2-3 месяцев терапии. Не следует проводить вакцинацию в момент изменения дозы препаратов. Антигистаминные средства не назначаются, исключением являются препараты третьего поколения, которые в настоящее время применяют при терапии бронхиальной астмы;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детей с острыми аллергическими заболеваниями и реакциями (крапивница, отек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Квинке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>, шок и др.) прививать с применением антигистаминных препаратов.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Антигистаминные препараты первого поколения назначают за 2-3 дня до и на 4-14 дней после прививки (в зависимости от вакцины). Препараты второго-третьего поколений – с первого дня вакцинации на 4-14 дней. Дополнительно за 30 мин до вакцинации можно ввести антигистаминный препарат парентерально (пациентам с анафилактическим шоком в анамнезе рекомендуют вместо антигистаминного препарата вводить парентерально преднизолон – 1 мг/кг веса).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Поддерживать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гипоаллергенный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быт и диету (не вводить прикормы 5-7 дней до и после прививок).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Не проводить вакцинацию в момент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аллерген-специфической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терапии.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Не прививать детей с сезонной аллергией в момент цветения значимых растений.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При необходимости удлинять интервал между дозами одной серии вакцин до 2-3 месяцев.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При неблагоприятной эпидемической ситуации проводить вакцинацию при отсутствии ремиссии, в т. ч.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при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БА, сразу после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приступа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, на фоне активной терапии. Вакцинация имеет преимущества перед введением </w:t>
      </w:r>
      <w:r>
        <w:rPr>
          <w:rFonts w:ascii="Times New Roman, Times, serif" w:hAnsi="Times New Roman, Times, serif"/>
          <w:color w:val="000000"/>
          <w:sz w:val="28"/>
          <w:szCs w:val="28"/>
        </w:rPr>
        <w:lastRenderedPageBreak/>
        <w:t>иммуноглобулина (белкового препарата), который может вызвать серьезные осложнения основного заболевания.</w:t>
      </w:r>
    </w:p>
    <w:p w:rsidR="00385654" w:rsidRDefault="00385654" w:rsidP="003856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Дополнительно вводить детям любого возраста с аллергическими заболеваниями (прежде всего с БА) вакцины против гемофильной палочки типа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и пневмококка. 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При</w:t>
      </w:r>
      <w:proofErr w:type="gram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БА выявляется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полисенсибилизация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к бактериальным аллергенам, что приводит к инфекционной провокации приступов астмы. Вакцинация способствует выработке иммуноглобулинов класса G (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IgG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) к бактериальным аллергенам и снижению уровня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IgB</w:t>
      </w:r>
      <w:proofErr w:type="spellEnd"/>
      <w:r>
        <w:rPr>
          <w:rFonts w:ascii="Times New Roman, Times, serif" w:hAnsi="Times New Roman, Times, serif"/>
          <w:color w:val="000000"/>
          <w:sz w:val="28"/>
          <w:szCs w:val="28"/>
        </w:rPr>
        <w:t xml:space="preserve">, сокращает частоту эпизодов респираторных заболеваний, а </w:t>
      </w:r>
      <w:proofErr w:type="spellStart"/>
      <w:r>
        <w:rPr>
          <w:rFonts w:ascii="Times New Roman, Times, serif" w:hAnsi="Times New Roman, Times, serif"/>
          <w:color w:val="000000"/>
          <w:sz w:val="28"/>
          <w:szCs w:val="28"/>
        </w:rPr>
        <w:t>с</w:t>
      </w:r>
      <w:proofErr w:type="gramStart"/>
      <w:r>
        <w:rPr>
          <w:rFonts w:ascii="Times New Roman, Times, serif" w:hAnsi="Times New Roman, Times, serif"/>
          <w:color w:val="000000"/>
          <w:sz w:val="28"/>
          <w:szCs w:val="28"/>
        </w:rPr>
        <w:t>k</w:t>
      </w:r>
      <w:proofErr w:type="spellEnd"/>
      <w:proofErr w:type="gramEnd"/>
    </w:p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/>
    <w:p w:rsidR="00385654" w:rsidRDefault="00385654" w:rsidP="00385654">
      <w:bookmarkStart w:id="0" w:name="_GoBack"/>
      <w:bookmarkEnd w:id="0"/>
    </w:p>
    <w:sectPr w:rsidR="0038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54"/>
    <w:rsid w:val="00034EF7"/>
    <w:rsid w:val="003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654"/>
  </w:style>
  <w:style w:type="character" w:styleId="a4">
    <w:name w:val="Strong"/>
    <w:basedOn w:val="a0"/>
    <w:uiPriority w:val="22"/>
    <w:qFormat/>
    <w:rsid w:val="003856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654"/>
  </w:style>
  <w:style w:type="character" w:styleId="a4">
    <w:name w:val="Strong"/>
    <w:basedOn w:val="a0"/>
    <w:uiPriority w:val="22"/>
    <w:qFormat/>
    <w:rsid w:val="003856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1509</Words>
  <Characters>8605</Characters>
  <Application>Microsoft Office Word</Application>
  <DocSecurity>0</DocSecurity>
  <Lines>71</Lines>
  <Paragraphs>20</Paragraphs>
  <ScaleCrop>false</ScaleCrop>
  <Company>Home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dcterms:created xsi:type="dcterms:W3CDTF">2014-04-18T11:17:00Z</dcterms:created>
  <dcterms:modified xsi:type="dcterms:W3CDTF">2014-04-18T11:23:00Z</dcterms:modified>
</cp:coreProperties>
</file>